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5760</wp:posOffset>
            </wp:positionV>
            <wp:extent cx="3476548" cy="612739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548" cy="6127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3518976</wp:posOffset>
                </wp:positionH>
                <wp:positionV relativeFrom="paragraph">
                  <wp:posOffset>-28072</wp:posOffset>
                </wp:positionV>
                <wp:extent cx="3387211" cy="1071402"/>
                <wp:effectExtent l="19050" t="19050" r="22739" b="14448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11" cy="1071402"/>
                        </a:xfrm>
                        <a:prstGeom prst="rect">
                          <a:avLst/>
                        </a:prstGeom>
                        <a:noFill/>
                        <a:ln w="367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70BE" w:rsidRDefault="000008D1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  <w:t>CALL US FIRST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  <w:t>!!!</w:t>
                            </w:r>
                            <w:proofErr w:type="gramEnd"/>
                          </w:p>
                          <w:p w:rsidR="00F470BE" w:rsidRDefault="000008D1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24/7 DOHC Patient Helpline</w:t>
                            </w:r>
                          </w:p>
                          <w:p w:rsidR="00F470BE" w:rsidRDefault="000008D1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760-969-6555</w:t>
                            </w:r>
                          </w:p>
                          <w:p w:rsidR="00F470BE" w:rsidRDefault="00F470BE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1pt;margin-top:-2.2pt;width:266.7pt;height:84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" filled="f" strokeweight="1.0195mm">
                <v:textbox inset="0,0,0,0">
                  <w:txbxContent>
                    <w:p w:rsidR="00F470BE" w:rsidRDefault="000008D1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50"/>
                          <w:szCs w:val="50"/>
                          <w:u w:val="single"/>
                        </w:rPr>
                        <w:t>CALL US FIRST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50"/>
                          <w:szCs w:val="50"/>
                          <w:u w:val="single"/>
                        </w:rPr>
                        <w:t>!!!</w:t>
                      </w:r>
                      <w:proofErr w:type="gramEnd"/>
                    </w:p>
                    <w:p w:rsidR="00F470BE" w:rsidRDefault="000008D1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24/7 DOHC Patient Helpline</w:t>
                      </w:r>
                    </w:p>
                    <w:p w:rsidR="00F470BE" w:rsidRDefault="000008D1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760-969-6555</w:t>
                      </w:r>
                    </w:p>
                    <w:p w:rsidR="00F470BE" w:rsidRDefault="00F470BE">
                      <w:pPr>
                        <w:pStyle w:val="Standard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470BE" w:rsidRDefault="00F470BE">
      <w:pPr>
        <w:pStyle w:val="Standard"/>
        <w:spacing w:line="276" w:lineRule="auto"/>
        <w:rPr>
          <w:rFonts w:hint="eastAsia"/>
        </w:rPr>
      </w:pPr>
    </w:p>
    <w:p w:rsidR="00F470BE" w:rsidRDefault="00F470BE">
      <w:pPr>
        <w:pStyle w:val="Standard"/>
        <w:rPr>
          <w:rFonts w:hint="eastAsia"/>
        </w:rPr>
      </w:pPr>
    </w:p>
    <w:p w:rsidR="00F470BE" w:rsidRDefault="00F470BE">
      <w:pPr>
        <w:pStyle w:val="Standard"/>
        <w:rPr>
          <w:rFonts w:ascii="Times New Roman" w:eastAsia="Mangal" w:hAnsi="Times New Roman"/>
        </w:rPr>
      </w:pPr>
    </w:p>
    <w:p w:rsidR="00F470BE" w:rsidRDefault="00F470BE">
      <w:pPr>
        <w:pStyle w:val="Standard"/>
        <w:rPr>
          <w:rFonts w:ascii="Times New Roman" w:eastAsia="Mangal" w:hAnsi="Times New Roman"/>
        </w:rPr>
      </w:pPr>
    </w:p>
    <w:p w:rsidR="00F470BE" w:rsidRDefault="00F470BE">
      <w:pPr>
        <w:pStyle w:val="Standard"/>
        <w:rPr>
          <w:rFonts w:ascii="Times New Roman" w:eastAsia="Mangal" w:hAnsi="Times New Roman"/>
          <w:sz w:val="20"/>
          <w:szCs w:val="20"/>
        </w:rPr>
      </w:pPr>
    </w:p>
    <w:p w:rsidR="00F470BE" w:rsidRDefault="000008D1">
      <w:pPr>
        <w:pStyle w:val="Standard"/>
        <w:rPr>
          <w:rFonts w:hint="eastAsia"/>
        </w:rPr>
      </w:pPr>
      <w:r>
        <w:rPr>
          <w:rFonts w:ascii="Times New Roman" w:eastAsia="Mangal" w:hAnsi="Times New Roman"/>
          <w:b/>
          <w:sz w:val="28"/>
          <w:szCs w:val="28"/>
          <w:u w:val="single"/>
        </w:rPr>
        <w:t>Note:</w:t>
      </w:r>
      <w:r>
        <w:rPr>
          <w:rFonts w:ascii="Times New Roman" w:eastAsia="Mangal" w:hAnsi="Times New Roman"/>
          <w:sz w:val="28"/>
          <w:szCs w:val="28"/>
        </w:rPr>
        <w:t xml:space="preserve"> The entities listed in this directory </w:t>
      </w:r>
      <w:proofErr w:type="gramStart"/>
      <w:r>
        <w:rPr>
          <w:rFonts w:ascii="Times New Roman" w:eastAsia="Mangal" w:hAnsi="Times New Roman"/>
          <w:sz w:val="28"/>
          <w:szCs w:val="28"/>
        </w:rPr>
        <w:t>are not contracted</w:t>
      </w:r>
      <w:proofErr w:type="gramEnd"/>
      <w:r>
        <w:rPr>
          <w:rFonts w:ascii="Times New Roman" w:eastAsia="Mangal" w:hAnsi="Times New Roman"/>
          <w:sz w:val="28"/>
          <w:szCs w:val="28"/>
        </w:rPr>
        <w:t xml:space="preserve"> with Desert Oasis Healthcare or your Health Plan. You are welcome to contact our Social Service Department for more information at 760-969-5262 ext. 2862.</w:t>
      </w:r>
    </w:p>
    <w:p w:rsidR="00F470BE" w:rsidRDefault="00F470BE">
      <w:pPr>
        <w:pStyle w:val="Standard"/>
        <w:rPr>
          <w:rFonts w:hint="eastAsia"/>
          <w:sz w:val="20"/>
          <w:szCs w:val="20"/>
        </w:rPr>
      </w:pPr>
    </w:p>
    <w:p w:rsidR="00F470BE" w:rsidRDefault="000008D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jc w:val="center"/>
        <w:rPr>
          <w:rFonts w:hint="eastAsia"/>
        </w:rPr>
      </w:pPr>
      <w:r>
        <w:rPr>
          <w:rFonts w:ascii="Times New Roman" w:eastAsia="Mangal" w:hAnsi="Times New Roman"/>
          <w:b/>
          <w:bCs/>
          <w:sz w:val="36"/>
          <w:szCs w:val="36"/>
          <w:u w:val="single"/>
        </w:rPr>
        <w:t>HI-DESERT &amp; SAN BERNARDINO COUNTY RESOURCE LIST</w:t>
      </w:r>
    </w:p>
    <w:p w:rsidR="00F470BE" w:rsidRDefault="000008D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jc w:val="center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1364499</wp:posOffset>
                </wp:positionH>
                <wp:positionV relativeFrom="paragraph">
                  <wp:posOffset>27940</wp:posOffset>
                </wp:positionV>
                <wp:extent cx="173187" cy="173187"/>
                <wp:effectExtent l="19050" t="38100" r="36363" b="36363"/>
                <wp:wrapNone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7" cy="1731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470BE" w:rsidRDefault="00F470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7" style="position:absolute;left:0;text-align:left;margin-left:107.45pt;margin-top:2.2pt;width:13.65pt;height:1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6594,0;173187,86594;86594,173187;0,86594" o:connectangles="270,0,90,180" textboxrect="6722,8256,14878,15460"/>
                <v:textbox inset="0,0,0,0">
                  <w:txbxContent>
                    <w:p w:rsidR="00F470BE" w:rsidRDefault="00F470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angal" w:hAnsi="Times New Roman"/>
          <w:b/>
          <w:bCs/>
          <w:sz w:val="34"/>
          <w:szCs w:val="34"/>
        </w:rPr>
        <w:t>San Bernardino County Helpline:  211</w:t>
      </w:r>
      <w:r w:rsidR="002175B9">
        <w:rPr>
          <w:rFonts w:ascii="Times New Roman" w:eastAsia="Mangal" w:hAnsi="Times New Roman"/>
          <w:b/>
          <w:bCs/>
          <w:noProof/>
          <w:sz w:val="34"/>
          <w:szCs w:val="34"/>
          <w:lang w:eastAsia="en-US" w:bidi="ar-SA"/>
        </w:rPr>
        <w:drawing>
          <wp:inline distT="0" distB="0" distL="0" distR="0" wp14:anchorId="71F7C77B">
            <wp:extent cx="243840" cy="2514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0BE" w:rsidRDefault="00A55B8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jc w:val="center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1528676</wp:posOffset>
                </wp:positionH>
                <wp:positionV relativeFrom="paragraph">
                  <wp:posOffset>43007</wp:posOffset>
                </wp:positionV>
                <wp:extent cx="175656" cy="175656"/>
                <wp:effectExtent l="19050" t="38100" r="33894" b="33894"/>
                <wp:wrapNone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56" cy="17565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470BE" w:rsidRDefault="00F470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8" style="position:absolute;left:0;text-align:left;margin-left:120.35pt;margin-top:3.4pt;width:13.85pt;height:13.8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7828,0;175656,87828;87828,175656;0,87828" o:connectangles="270,0,90,180" textboxrect="6722,8256,14878,15460"/>
                <v:textbox inset="0,0,0,0">
                  <w:txbxContent>
                    <w:p w:rsidR="00F470BE" w:rsidRDefault="00F470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8D1">
        <w:rPr>
          <w:rFonts w:ascii="Times New Roman" w:eastAsia="Mangal" w:hAnsi="Times New Roman"/>
          <w:b/>
          <w:bCs/>
          <w:sz w:val="34"/>
          <w:szCs w:val="34"/>
        </w:rPr>
        <w:t xml:space="preserve">Suicide </w:t>
      </w:r>
      <w:r w:rsidR="00636A7B">
        <w:rPr>
          <w:rFonts w:ascii="Times New Roman" w:eastAsia="Mangal" w:hAnsi="Times New Roman"/>
          <w:b/>
          <w:bCs/>
          <w:sz w:val="34"/>
          <w:szCs w:val="34"/>
        </w:rPr>
        <w:t xml:space="preserve">Prevention </w:t>
      </w:r>
      <w:r w:rsidR="002175B9">
        <w:rPr>
          <w:rFonts w:ascii="Times New Roman" w:eastAsia="Mangal" w:hAnsi="Times New Roman"/>
          <w:b/>
          <w:bCs/>
          <w:sz w:val="34"/>
          <w:szCs w:val="34"/>
        </w:rPr>
        <w:t>Life</w:t>
      </w:r>
      <w:r w:rsidR="000008D1">
        <w:rPr>
          <w:rFonts w:ascii="Times New Roman" w:eastAsia="Mangal" w:hAnsi="Times New Roman"/>
          <w:b/>
          <w:bCs/>
          <w:sz w:val="34"/>
          <w:szCs w:val="34"/>
        </w:rPr>
        <w:t xml:space="preserve">line: </w:t>
      </w:r>
      <w:r w:rsidR="00636A7B">
        <w:rPr>
          <w:rFonts w:ascii="Times New Roman" w:eastAsia="Mangal" w:hAnsi="Times New Roman"/>
          <w:b/>
          <w:bCs/>
          <w:sz w:val="34"/>
          <w:szCs w:val="34"/>
        </w:rPr>
        <w:t xml:space="preserve">988 </w:t>
      </w:r>
      <w:r w:rsidR="002175B9">
        <w:rPr>
          <w:rFonts w:ascii="Times New Roman" w:eastAsia="Mangal" w:hAnsi="Times New Roman"/>
          <w:b/>
          <w:bCs/>
          <w:noProof/>
          <w:sz w:val="34"/>
          <w:szCs w:val="34"/>
          <w:lang w:eastAsia="en-US" w:bidi="ar-SA"/>
        </w:rPr>
        <w:drawing>
          <wp:inline distT="0" distB="0" distL="0" distR="0" wp14:anchorId="5D6D1FAD">
            <wp:extent cx="243840" cy="2514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AFFORDABLE HOUSING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Mangal" w:hAnsi="Times New Roman"/>
                <w:sz w:val="28"/>
                <w:szCs w:val="28"/>
              </w:rPr>
              <w:t>Sagewood</w:t>
            </w:r>
            <w:proofErr w:type="spellEnd"/>
            <w:r>
              <w:rPr>
                <w:rFonts w:ascii="Times New Roman" w:eastAsia="Mangal" w:hAnsi="Times New Roman"/>
                <w:sz w:val="28"/>
                <w:szCs w:val="28"/>
              </w:rPr>
              <w:t xml:space="preserve"> Housing Apts. </w:t>
            </w:r>
            <w:r>
              <w:rPr>
                <w:rFonts w:ascii="Times New Roman" w:eastAsia="Mangal" w:hAnsi="Times New Roman"/>
                <w:i/>
              </w:rPr>
              <w:t>(29 Palms)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760-367-0545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Sunset Village Apartments </w:t>
            </w:r>
            <w:r>
              <w:rPr>
                <w:rFonts w:ascii="Times New Roman" w:hAnsi="Times New Roman"/>
                <w:i/>
              </w:rPr>
              <w:t>(J.T.)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760-366-3218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ASSISTED LIVING FACILITIES/BOARD &amp; CARE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Aaspen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Board and Care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760-574-2322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Angelic Mansion</w:t>
            </w:r>
            <w:r>
              <w:rPr>
                <w:rFonts w:ascii="Times New Roman" w:eastAsia="Mangal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760-365-4620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Desert Rose Elder Care</w:t>
            </w:r>
            <w:r>
              <w:rPr>
                <w:rFonts w:ascii="Times New Roman" w:eastAsia="Mangal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760-367-9175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Ingleside Assisted Living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760-228-1180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Jasmine Terrace Assisted Living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760-365-0887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BEHAVIORAL HEALTH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Affiliated Psychological Group</w:t>
            </w:r>
          </w:p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</w:rPr>
              <w:t>(psychology only)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760-369-7166 </w:t>
            </w:r>
            <w:r>
              <w:rPr>
                <w:rFonts w:ascii="Times New Roman" w:hAnsi="Times New Roman"/>
                <w:i/>
              </w:rPr>
              <w:t>(Y.V.)</w:t>
            </w:r>
          </w:p>
          <w:p w:rsidR="00F470BE" w:rsidRDefault="00F470BE">
            <w:pPr>
              <w:pStyle w:val="Standard"/>
              <w:spacing w:line="276" w:lineRule="auto"/>
              <w:rPr>
                <w:rFonts w:hint="eastAsia"/>
              </w:rPr>
            </w:pP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Community Crisis Intervention Team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760-956-2345</w:t>
            </w:r>
            <w:r w:rsidR="00BF3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62" w:rsidRPr="00BF3562">
              <w:rPr>
                <w:rFonts w:ascii="Times New Roman" w:hAnsi="Times New Roman"/>
                <w:i/>
              </w:rPr>
              <w:t>(S.B. County)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Morongo Basin Unity Home</w:t>
            </w:r>
          </w:p>
          <w:p w:rsidR="00F470BE" w:rsidRDefault="00BF3562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008D1">
              <w:rPr>
                <w:rFonts w:ascii="Times New Roman" w:hAnsi="Times New Roman"/>
                <w:i/>
              </w:rPr>
              <w:t>Domestic Violence Services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760-366-9663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Veteran’s Crisis Line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710288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988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6927BF" w:rsidRDefault="006927BF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6927BF" w:rsidRDefault="006927BF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COUNTY SERVICES &amp; PROGRAMS (San Bernardino County)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Community Action Partnership</w:t>
            </w:r>
            <w:r>
              <w:rPr>
                <w:rFonts w:eastAsia="Mangal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909-723-1500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In-Home-Support-Services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877-800-4544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Medi-Cal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877-410-8829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Social Security Administration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800-772-1213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FOOD BANKS</w:t>
      </w:r>
      <w:r>
        <w:rPr>
          <w:rFonts w:ascii="Times New Roman" w:hAnsi="Times New Roman"/>
          <w:bCs/>
          <w:sz w:val="28"/>
          <w:szCs w:val="28"/>
        </w:rPr>
        <w:t xml:space="preserve"> (request detailed list as needed)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 w:rsidRPr="005F69CA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0008D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FIND Food Bank</w:t>
            </w:r>
          </w:p>
          <w:p w:rsidR="00F470BE" w:rsidRPr="0029728A" w:rsidRDefault="0029728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Friday of the month from 10am-12pm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Pr="0029728A" w:rsidRDefault="000008D1">
            <w:pPr>
              <w:pStyle w:val="Standard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29728A">
              <w:rPr>
                <w:rFonts w:ascii="Times New Roman" w:hAnsi="Times New Roman"/>
                <w:sz w:val="28"/>
                <w:szCs w:val="28"/>
                <w:lang w:val="es-MX"/>
              </w:rPr>
              <w:t>760-775-3663</w:t>
            </w:r>
          </w:p>
          <w:p w:rsidR="00F470BE" w:rsidRPr="0029728A" w:rsidRDefault="0029728A">
            <w:pPr>
              <w:pStyle w:val="Standard"/>
              <w:rPr>
                <w:rFonts w:hint="eastAsia"/>
                <w:lang w:val="es-MX"/>
              </w:rPr>
            </w:pPr>
            <w:r w:rsidRPr="0029728A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val="es-MX"/>
              </w:rPr>
              <w:t>56248 Buena Vista Drive Yucca Valley, CA 92284</w:t>
            </w:r>
          </w:p>
        </w:tc>
      </w:tr>
    </w:tbl>
    <w:p w:rsidR="00F470BE" w:rsidRPr="0029728A" w:rsidRDefault="00F470BE">
      <w:pPr>
        <w:tabs>
          <w:tab w:val="left" w:pos="1258"/>
        </w:tabs>
        <w:rPr>
          <w:rFonts w:hint="eastAsia"/>
          <w:sz w:val="28"/>
          <w:szCs w:val="28"/>
          <w:lang w:val="es-MX"/>
        </w:rPr>
      </w:pPr>
    </w:p>
    <w:p w:rsidR="00F470BE" w:rsidRDefault="000008D1">
      <w:pPr>
        <w:tabs>
          <w:tab w:val="left" w:pos="1258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FOUNDATIONS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American Cancer Society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760-568-2691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Desert Cancer Foundation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760-773-6554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29728A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Good Days Foundation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877-968-7233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HOME CARE AGENCIES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A Care Beyond Measures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800-486-4431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Comfort Keepers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760-340-2166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Pr="0029728A" w:rsidRDefault="000008D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Caregivers Agency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760-636-4810 </w:t>
            </w:r>
            <w:r>
              <w:rPr>
                <w:i/>
              </w:rPr>
              <w:t>(check for HD provider)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Instead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760-674-1905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Pr="0029728A" w:rsidRDefault="000008D1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Sweet Home Senior Home Care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760-328-1700</w:t>
            </w:r>
            <w:r>
              <w:t xml:space="preserve"> </w:t>
            </w:r>
            <w:r>
              <w:rPr>
                <w:i/>
              </w:rPr>
              <w:t>(check for HD provider)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Pr="0029728A" w:rsidRDefault="000008D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Sheridan In-Home Care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760-440-8540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Quality Home Care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760-346-4840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LEGAL SERVICES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Hi-Cap Insurance Information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800-434-0222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Legal Services Social Services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909-884-8615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MEALS ON WHEELS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Local Home Delivered Meals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951-342-3057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Office on Aging</w:t>
            </w:r>
            <w:r w:rsidR="005F69CA">
              <w:rPr>
                <w:rFonts w:ascii="Times New Roman" w:eastAsia="Mangal" w:hAnsi="Times New Roman"/>
                <w:sz w:val="28"/>
                <w:szCs w:val="28"/>
              </w:rPr>
              <w:t xml:space="preserve"> San Bernardino County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760-228-5219</w:t>
            </w:r>
            <w:r w:rsidR="005F69CA">
              <w:rPr>
                <w:rFonts w:ascii="Times New Roman" w:eastAsia="Mangal" w:hAnsi="Times New Roman"/>
                <w:sz w:val="28"/>
                <w:szCs w:val="28"/>
              </w:rPr>
              <w:t xml:space="preserve"> 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Spring-Life Meals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(discount for SCAN members)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800-798-5767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MEMORY CARE &amp; SKILLED NURSING FACILITIES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Aspen Memory Care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760-365-6338</w:t>
            </w:r>
          </w:p>
        </w:tc>
      </w:tr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Continuing Care Center</w:t>
            </w:r>
            <w:r>
              <w:rPr>
                <w:rFonts w:ascii="Times New Roman" w:eastAsia="Mangal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760-366-1500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Yucca Valley Nursing &amp; Rehab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760-853-4750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Jasmine Memory Care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760-365-3810 </w:t>
            </w:r>
          </w:p>
          <w:p w:rsidR="00F470BE" w:rsidRDefault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760-369-9294 </w:t>
            </w:r>
            <w:r w:rsidRPr="0029728A">
              <w:rPr>
                <w:i/>
                <w:sz w:val="28"/>
                <w:szCs w:val="28"/>
              </w:rPr>
              <w:t>(Antelope)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PLACEMENT AGENCIES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A Place for Mom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866-653-9657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Senior Living Alternatives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760-636-8460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Senior Living Options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760-322-0322 or 888-700-4322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SOBER LIVING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House of Gratitude Palm Desert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760-449-6064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Michael’s House Palm Springs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855-652-1131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SOCIAL SERVICES</w:t>
      </w:r>
      <w:r>
        <w:rPr>
          <w:rFonts w:ascii="Times New Roman" w:eastAsia="Mangal" w:hAnsi="Times New Roman"/>
          <w:sz w:val="28"/>
          <w:szCs w:val="28"/>
        </w:rPr>
        <w:t xml:space="preserve">  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Braille Institute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760-321-1111</w:t>
            </w:r>
          </w:p>
        </w:tc>
      </w:tr>
      <w:tr w:rsidR="005F69CA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9CA" w:rsidRDefault="005F69CA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Mangal" w:hAnsi="Times New Roman"/>
                <w:sz w:val="28"/>
                <w:szCs w:val="28"/>
              </w:rPr>
              <w:t>CA Senior Information Assistance Hotline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9CA" w:rsidRDefault="005F69CA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800-510-2020</w:t>
            </w:r>
          </w:p>
        </w:tc>
      </w:tr>
      <w:bookmarkEnd w:id="0"/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Center for Healthy Generations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760-365-9661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CA Office of Aging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800-510-2020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National Domestic Violence Hotline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800-799-7233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Reach Out Morongo Basin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 xml:space="preserve">760-369-8671 </w:t>
            </w:r>
            <w:r>
              <w:rPr>
                <w:rFonts w:ascii="Times New Roman" w:eastAsia="Mangal" w:hAnsi="Times New Roman"/>
                <w:i/>
              </w:rPr>
              <w:t>(Y.V.)</w:t>
            </w:r>
          </w:p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 xml:space="preserve">760-367-7623 or 760-367-5780 </w:t>
            </w:r>
            <w:r>
              <w:rPr>
                <w:rFonts w:ascii="Times New Roman" w:eastAsia="Mangal" w:hAnsi="Times New Roman"/>
                <w:i/>
                <w:sz w:val="26"/>
                <w:szCs w:val="26"/>
              </w:rPr>
              <w:t>(29 Palms)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Senior Advocates of the Desert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760-202-1024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Senior Center of Yucca Valley</w:t>
            </w:r>
            <w:r w:rsidR="0029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28A">
              <w:rPr>
                <w:rFonts w:ascii="Times New Roman" w:hAnsi="Times New Roman"/>
                <w:i/>
              </w:rPr>
              <w:t>(29 Palms)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760-361-1410</w:t>
            </w:r>
            <w:r w:rsidR="0029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Reach Out Morongo</w:t>
            </w:r>
            <w:r w:rsidR="0029728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Basin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</w:rPr>
      </w:pPr>
    </w:p>
    <w:p w:rsidR="006927BF" w:rsidRDefault="006927BF">
      <w:pPr>
        <w:pStyle w:val="Standard"/>
        <w:spacing w:line="276" w:lineRule="auto"/>
        <w:rPr>
          <w:rFonts w:hint="eastAsia"/>
        </w:rPr>
      </w:pPr>
    </w:p>
    <w:p w:rsidR="006927BF" w:rsidRDefault="006927BF">
      <w:pPr>
        <w:pStyle w:val="Standard"/>
        <w:spacing w:line="276" w:lineRule="auto"/>
        <w:rPr>
          <w:rFonts w:hint="eastAsia"/>
        </w:rPr>
      </w:pPr>
    </w:p>
    <w:p w:rsidR="006927BF" w:rsidRDefault="006927BF" w:rsidP="006927BF">
      <w:pPr>
        <w:pStyle w:val="Standard"/>
        <w:spacing w:line="276" w:lineRule="auto"/>
        <w:ind w:firstLine="720"/>
        <w:rPr>
          <w:rFonts w:hint="eastAsia"/>
        </w:rPr>
      </w:pPr>
    </w:p>
    <w:p w:rsidR="0029728A" w:rsidRDefault="0029728A" w:rsidP="006927BF">
      <w:pPr>
        <w:pStyle w:val="Standard"/>
        <w:spacing w:line="276" w:lineRule="auto"/>
        <w:ind w:firstLine="720"/>
        <w:rPr>
          <w:rFonts w:hint="eastAsia"/>
        </w:rPr>
      </w:pPr>
    </w:p>
    <w:p w:rsidR="0029728A" w:rsidRDefault="0029728A" w:rsidP="006927BF">
      <w:pPr>
        <w:pStyle w:val="Standard"/>
        <w:spacing w:line="276" w:lineRule="auto"/>
        <w:ind w:firstLine="720"/>
        <w:rPr>
          <w:rFonts w:hint="eastAsia"/>
        </w:rPr>
      </w:pPr>
    </w:p>
    <w:p w:rsidR="0029728A" w:rsidRDefault="0029728A" w:rsidP="006927BF">
      <w:pPr>
        <w:pStyle w:val="Standard"/>
        <w:spacing w:line="276" w:lineRule="auto"/>
        <w:ind w:firstLine="720"/>
        <w:rPr>
          <w:rFonts w:hint="eastAsia"/>
        </w:rPr>
      </w:pPr>
    </w:p>
    <w:p w:rsidR="0029728A" w:rsidRDefault="0029728A" w:rsidP="006927BF">
      <w:pPr>
        <w:pStyle w:val="Standard"/>
        <w:spacing w:line="276" w:lineRule="auto"/>
        <w:ind w:firstLine="720"/>
        <w:rPr>
          <w:rFonts w:hint="eastAsia"/>
        </w:rPr>
      </w:pPr>
    </w:p>
    <w:p w:rsidR="0029728A" w:rsidRDefault="0029728A" w:rsidP="006927BF">
      <w:pPr>
        <w:pStyle w:val="Standard"/>
        <w:spacing w:line="276" w:lineRule="auto"/>
        <w:ind w:firstLine="720"/>
        <w:rPr>
          <w:rFonts w:hint="eastAsia"/>
        </w:rPr>
      </w:pPr>
    </w:p>
    <w:p w:rsidR="00F470BE" w:rsidRDefault="000008D1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SUPPORT GROUPS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Adult Children of Alcoholics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760-902-8972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Al-Anon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760-324-4851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Alzheimer’s Association 24/7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800-272-3900</w:t>
            </w:r>
          </w:p>
        </w:tc>
      </w:tr>
      <w:tr w:rsidR="0029728A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Amputee Coalition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888-267-5669 </w:t>
            </w:r>
          </w:p>
          <w:p w:rsidR="0029728A" w:rsidRDefault="005F69CA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hyperlink r:id="rId8" w:history="1">
              <w:r w:rsidR="0029728A">
                <w:rPr>
                  <w:rStyle w:val="Hyperlink"/>
                  <w:rFonts w:ascii="Calibri" w:hAnsi="Calibri" w:cs="Calibri"/>
                </w:rPr>
                <w:t>https://www.amputee-coalition.org/</w:t>
              </w:r>
            </w:hyperlink>
            <w:r w:rsidR="0029728A">
              <w:rPr>
                <w:rFonts w:ascii="Calibri" w:hAnsi="Calibri" w:cs="Calibri"/>
                <w:color w:val="000000"/>
              </w:rPr>
              <w:t>​ 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Bereavement Groups FHC  </w:t>
            </w:r>
            <w:r>
              <w:rPr>
                <w:i/>
              </w:rPr>
              <w:t>(open to anyone)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760-674-3344 ext.1063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0008D1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Breast Cancer Support Group</w:t>
            </w:r>
          </w:p>
          <w:p w:rsidR="00F470BE" w:rsidRPr="0029728A" w:rsidRDefault="0029728A" w:rsidP="0029728A">
            <w:pPr>
              <w:pStyle w:val="Standard"/>
              <w:spacing w:line="276" w:lineRule="auto"/>
              <w:rPr>
                <w:rFonts w:hint="eastAsia"/>
                <w:sz w:val="20"/>
                <w:szCs w:val="20"/>
              </w:rPr>
            </w:pPr>
            <w:r w:rsidRPr="0029728A">
              <w:rPr>
                <w:i/>
                <w:sz w:val="20"/>
                <w:szCs w:val="20"/>
              </w:rPr>
              <w:t>(</w:t>
            </w:r>
            <w:r w:rsidR="000008D1" w:rsidRPr="0029728A">
              <w:rPr>
                <w:i/>
                <w:sz w:val="20"/>
                <w:szCs w:val="20"/>
              </w:rPr>
              <w:t>Cancer Support Services</w:t>
            </w:r>
            <w:r w:rsidRPr="002972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760-834-3798</w:t>
            </w:r>
          </w:p>
        </w:tc>
      </w:tr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Caring for the Caregiver Support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(VNA PD)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760-346-3982 ext. 600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Hi-Desert Medical Center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760-366-3711 ext. 1541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Pr="0029728A" w:rsidRDefault="000008D1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Jocelyn Center</w:t>
            </w:r>
            <w:r w:rsidR="0029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(for widows and widowers)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760-340-3220 ext. 102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Pacific Clinics Family Resource Center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760-228-9657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Shelter from the Storm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760-328-7233</w:t>
            </w:r>
          </w:p>
        </w:tc>
      </w:tr>
      <w:tr w:rsidR="0029728A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Stroke Recovery Center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760-323-7676</w:t>
            </w:r>
          </w:p>
        </w:tc>
      </w:tr>
      <w:tr w:rsidR="0029728A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Pr="0029728A" w:rsidRDefault="0029728A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 w:rsidRPr="0029728A">
              <w:rPr>
                <w:sz w:val="28"/>
                <w:szCs w:val="28"/>
              </w:rPr>
              <w:t>The Amputee Connection of Redlands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29728A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r w:rsidRPr="0029728A">
              <w:rPr>
                <w:sz w:val="28"/>
                <w:szCs w:val="28"/>
              </w:rPr>
              <w:t>909-423-0562</w:t>
            </w:r>
            <w:r>
              <w:rPr>
                <w:sz w:val="28"/>
                <w:szCs w:val="28"/>
              </w:rPr>
              <w:t xml:space="preserve"> </w:t>
            </w:r>
          </w:p>
          <w:p w:rsidR="0029728A" w:rsidRPr="0029728A" w:rsidRDefault="005F69CA" w:rsidP="0029728A">
            <w:pPr>
              <w:pStyle w:val="Standard"/>
              <w:spacing w:line="276" w:lineRule="auto"/>
              <w:rPr>
                <w:rFonts w:hint="eastAsia"/>
                <w:sz w:val="28"/>
                <w:szCs w:val="28"/>
              </w:rPr>
            </w:pPr>
            <w:hyperlink r:id="rId9" w:history="1">
              <w:r w:rsidR="0029728A">
                <w:rPr>
                  <w:rStyle w:val="Hyperlink"/>
                  <w:rFonts w:ascii="Calibri" w:hAnsi="Calibri" w:cs="Calibri"/>
                </w:rPr>
                <w:t>http://www.theamputeeconnection.org/</w:t>
              </w:r>
            </w:hyperlink>
            <w:r w:rsidR="0029728A">
              <w:rPr>
                <w:rFonts w:ascii="Calibri" w:hAnsi="Calibri" w:cs="Calibri"/>
                <w:color w:val="000000"/>
              </w:rPr>
              <w:t>​ 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TRANSPORTATION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Desert Community Transportation Services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760-362-3735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Hi-Desert Lyft Transport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760-366-5438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MBTA Ready Ride</w:t>
            </w:r>
          </w:p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i/>
              </w:rPr>
              <w:t>Seniors / disabled $2 each way all others $5 each way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8A" w:rsidRDefault="000008D1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 xml:space="preserve">760-366-2395 </w:t>
            </w:r>
          </w:p>
          <w:p w:rsidR="00F470BE" w:rsidRDefault="0029728A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Mangal" w:hAnsi="Times New Roman"/>
                <w:i/>
              </w:rPr>
              <w:t xml:space="preserve">need 24 hour notice &amp; </w:t>
            </w:r>
            <w:r w:rsidR="000008D1">
              <w:rPr>
                <w:rFonts w:ascii="Times New Roman" w:eastAsia="Mangal" w:hAnsi="Times New Roman"/>
                <w:i/>
              </w:rPr>
              <w:t>1 hour cancellation notice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Reach Out Morongo Basin</w:t>
            </w:r>
            <w:r w:rsidR="0029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28A">
              <w:rPr>
                <w:rFonts w:ascii="Times New Roman" w:hAnsi="Times New Roman"/>
                <w:i/>
              </w:rPr>
              <w:t>(29 Palms)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 w:rsidP="0029728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760-361-1410 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  <w:sz w:val="28"/>
          <w:szCs w:val="28"/>
        </w:rPr>
      </w:pPr>
    </w:p>
    <w:p w:rsidR="00F470BE" w:rsidRDefault="000008D1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VETERANS SERVICES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470BE"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Healthcare Hotline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877-252-4866</w:t>
            </w:r>
          </w:p>
        </w:tc>
      </w:tr>
      <w:tr w:rsidR="00F470BE"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VA San Bernardino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sz w:val="28"/>
                <w:szCs w:val="28"/>
              </w:rPr>
              <w:t>909-825-7084</w:t>
            </w:r>
          </w:p>
        </w:tc>
      </w:tr>
      <w:tr w:rsidR="00F470BE">
        <w:trPr>
          <w:trHeight w:val="449"/>
        </w:trPr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Veterans Benefits &amp; Consulting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0BE" w:rsidRDefault="000008D1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Mangal"/>
                <w:sz w:val="28"/>
                <w:szCs w:val="28"/>
              </w:rPr>
              <w:t>760-969-6782</w:t>
            </w:r>
          </w:p>
        </w:tc>
      </w:tr>
    </w:tbl>
    <w:p w:rsidR="00F470BE" w:rsidRDefault="00F470BE">
      <w:pPr>
        <w:pStyle w:val="Standard"/>
        <w:spacing w:line="276" w:lineRule="auto"/>
        <w:rPr>
          <w:rFonts w:hint="eastAsia"/>
        </w:rPr>
      </w:pPr>
    </w:p>
    <w:sectPr w:rsidR="00F470BE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58" w:rsidRDefault="000008D1">
      <w:pPr>
        <w:rPr>
          <w:rFonts w:hint="eastAsia"/>
        </w:rPr>
      </w:pPr>
      <w:r>
        <w:separator/>
      </w:r>
    </w:p>
  </w:endnote>
  <w:endnote w:type="continuationSeparator" w:id="0">
    <w:p w:rsidR="00BE4A58" w:rsidRDefault="000008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65" w:rsidRDefault="00DE5675">
    <w:pPr>
      <w:pStyle w:val="Footer"/>
      <w:rPr>
        <w:rFonts w:hint="eastAs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 w:rsidR="000008D1">
      <w:rPr>
        <w:sz w:val="16"/>
        <w:szCs w:val="16"/>
      </w:rPr>
      <w:t xml:space="preserve">Updated </w:t>
    </w:r>
    <w:r w:rsidR="005F69CA">
      <w:rPr>
        <w:sz w:val="16"/>
        <w:szCs w:val="16"/>
      </w:rPr>
      <w:t>11</w:t>
    </w:r>
    <w:r w:rsidR="006927BF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58" w:rsidRDefault="000008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4A58" w:rsidRDefault="000008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BE"/>
    <w:rsid w:val="000008D1"/>
    <w:rsid w:val="002175B9"/>
    <w:rsid w:val="0029728A"/>
    <w:rsid w:val="003A472B"/>
    <w:rsid w:val="005F69CA"/>
    <w:rsid w:val="00636A7B"/>
    <w:rsid w:val="006927BF"/>
    <w:rsid w:val="00710288"/>
    <w:rsid w:val="00A55B81"/>
    <w:rsid w:val="00BE4A58"/>
    <w:rsid w:val="00BF3562"/>
    <w:rsid w:val="00DE5675"/>
    <w:rsid w:val="00F470BE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E80798"/>
  <w15:docId w15:val="{2E161C07-3340-4D0E-9F7A-510437F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rPr>
      <w:szCs w:val="21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97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utee-coalitio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heamputeeconnec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DOHC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Richardson</dc:creator>
  <cp:lastModifiedBy>Eunice Rebollar-Sotelo</cp:lastModifiedBy>
  <cp:revision>11</cp:revision>
  <cp:lastPrinted>2021-11-17T16:15:00Z</cp:lastPrinted>
  <dcterms:created xsi:type="dcterms:W3CDTF">2016-12-06T21:25:00Z</dcterms:created>
  <dcterms:modified xsi:type="dcterms:W3CDTF">2022-11-14T21:19:00Z</dcterms:modified>
</cp:coreProperties>
</file>